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86" w:rsidRPr="00932586" w:rsidRDefault="00932586" w:rsidP="00932586">
      <w:pPr>
        <w:tabs>
          <w:tab w:val="left" w:pos="2340"/>
        </w:tabs>
        <w:ind w:left="990"/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>Media Advisory</w:t>
      </w:r>
    </w:p>
    <w:p w:rsidR="00932586" w:rsidRDefault="00932586" w:rsidP="008937E4">
      <w:pPr>
        <w:tabs>
          <w:tab w:val="left" w:pos="2340"/>
        </w:tabs>
        <w:ind w:left="990"/>
        <w:jc w:val="center"/>
        <w:rPr>
          <w:b/>
          <w:sz w:val="32"/>
          <w:szCs w:val="32"/>
        </w:rPr>
      </w:pPr>
    </w:p>
    <w:p w:rsidR="00955643" w:rsidRPr="002121E6" w:rsidRDefault="00D70496" w:rsidP="008937E4">
      <w:pPr>
        <w:tabs>
          <w:tab w:val="left" w:pos="2340"/>
        </w:tabs>
        <w:ind w:left="9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 to Hold Public Meeting on Open Space </w:t>
      </w:r>
      <w:r w:rsidR="00FA2FEA">
        <w:rPr>
          <w:b/>
          <w:sz w:val="32"/>
          <w:szCs w:val="32"/>
        </w:rPr>
        <w:t>and Public Realm Designs for</w:t>
      </w:r>
      <w:r>
        <w:rPr>
          <w:b/>
          <w:sz w:val="32"/>
          <w:szCs w:val="32"/>
        </w:rPr>
        <w:t xml:space="preserve"> the Midtown Redevelopment Project</w:t>
      </w:r>
    </w:p>
    <w:p w:rsidR="00955643" w:rsidRDefault="00955643" w:rsidP="00955643">
      <w:pPr>
        <w:tabs>
          <w:tab w:val="left" w:pos="2340"/>
        </w:tabs>
        <w:ind w:left="990"/>
      </w:pPr>
    </w:p>
    <w:p w:rsidR="00D70496" w:rsidRDefault="00955643" w:rsidP="000506C7">
      <w:pPr>
        <w:tabs>
          <w:tab w:val="left" w:pos="1620"/>
          <w:tab w:val="left" w:pos="2340"/>
        </w:tabs>
        <w:spacing w:line="360" w:lineRule="auto"/>
        <w:ind w:left="994"/>
      </w:pPr>
      <w:r>
        <w:tab/>
      </w:r>
      <w:r w:rsidR="008937E4">
        <w:rPr>
          <w:b/>
        </w:rPr>
        <w:t>(</w:t>
      </w:r>
      <w:r w:rsidR="00D70496">
        <w:rPr>
          <w:b/>
        </w:rPr>
        <w:t>Thursday</w:t>
      </w:r>
      <w:r w:rsidR="00932586">
        <w:rPr>
          <w:b/>
        </w:rPr>
        <w:t>,</w:t>
      </w:r>
      <w:r w:rsidR="00D70496">
        <w:rPr>
          <w:b/>
        </w:rPr>
        <w:t xml:space="preserve"> Nov. 1</w:t>
      </w:r>
      <w:r w:rsidRPr="00955643">
        <w:rPr>
          <w:b/>
        </w:rPr>
        <w:t xml:space="preserve"> 2012) –</w:t>
      </w:r>
      <w:r>
        <w:t xml:space="preserve"> </w:t>
      </w:r>
      <w:r w:rsidR="00D70496">
        <w:t>The City of Rochester will hold a public informational meeting to present designs for the open space and public realm</w:t>
      </w:r>
      <w:r w:rsidR="00583DEB">
        <w:t xml:space="preserve"> portion</w:t>
      </w:r>
      <w:r w:rsidR="00D70496">
        <w:t xml:space="preserve"> of the Midtown Redevelopment Project. </w:t>
      </w:r>
    </w:p>
    <w:p w:rsidR="000506C7" w:rsidRDefault="00D70496" w:rsidP="000506C7">
      <w:pPr>
        <w:tabs>
          <w:tab w:val="left" w:pos="1620"/>
          <w:tab w:val="left" w:pos="2340"/>
        </w:tabs>
        <w:spacing w:line="360" w:lineRule="auto"/>
        <w:ind w:left="994"/>
      </w:pPr>
      <w:r>
        <w:rPr>
          <w:b/>
        </w:rPr>
        <w:tab/>
      </w:r>
      <w:r>
        <w:t xml:space="preserve">The presentation will feature </w:t>
      </w:r>
      <w:r w:rsidR="00FD3779">
        <w:t xml:space="preserve">design </w:t>
      </w:r>
      <w:r>
        <w:t xml:space="preserve">plans for the new streets, sidewalks, and streetscape features within the site, as well as plans for the open spaces and plazas. The </w:t>
      </w:r>
      <w:r w:rsidR="0050077D">
        <w:t>option of adding public art to the site will</w:t>
      </w:r>
      <w:r w:rsidR="00FD3779">
        <w:t xml:space="preserve"> </w:t>
      </w:r>
      <w:r w:rsidR="0050077D">
        <w:t>be discussed.</w:t>
      </w:r>
    </w:p>
    <w:p w:rsidR="00D70496" w:rsidRDefault="00D70496" w:rsidP="000506C7">
      <w:pPr>
        <w:tabs>
          <w:tab w:val="left" w:pos="1620"/>
          <w:tab w:val="left" w:pos="2340"/>
        </w:tabs>
        <w:spacing w:line="360" w:lineRule="auto"/>
        <w:ind w:left="994"/>
      </w:pPr>
      <w:r>
        <w:tab/>
      </w:r>
      <w:r w:rsidR="00FD3779">
        <w:t>T</w:t>
      </w:r>
      <w:r>
        <w:t xml:space="preserve">he meeting will also </w:t>
      </w:r>
      <w:r w:rsidR="0050077D">
        <w:t>cover</w:t>
      </w:r>
      <w:r>
        <w:t xml:space="preserve"> development planned and currently underway, temporary uses of parcels awaiting development, and an overall project schedule. </w:t>
      </w:r>
    </w:p>
    <w:p w:rsidR="004233DB" w:rsidRPr="0037529D" w:rsidRDefault="000506C7" w:rsidP="000506C7">
      <w:pPr>
        <w:tabs>
          <w:tab w:val="left" w:pos="1620"/>
          <w:tab w:val="left" w:pos="2340"/>
        </w:tabs>
        <w:spacing w:line="360" w:lineRule="auto"/>
        <w:ind w:left="994"/>
        <w:rPr>
          <w:b/>
        </w:rPr>
      </w:pPr>
      <w:r w:rsidRPr="000506C7">
        <w:tab/>
      </w:r>
      <w:r w:rsidRPr="0037529D">
        <w:rPr>
          <w:b/>
        </w:rPr>
        <w:t xml:space="preserve">The </w:t>
      </w:r>
      <w:r w:rsidR="0050077D">
        <w:rPr>
          <w:b/>
        </w:rPr>
        <w:t xml:space="preserve">meeting will take place from </w:t>
      </w:r>
      <w:r w:rsidR="00D70496">
        <w:rPr>
          <w:b/>
        </w:rPr>
        <w:t>5:30</w:t>
      </w:r>
      <w:r w:rsidR="0050077D">
        <w:rPr>
          <w:b/>
        </w:rPr>
        <w:t>- 6:30</w:t>
      </w:r>
      <w:r w:rsidR="00D70496">
        <w:rPr>
          <w:b/>
        </w:rPr>
        <w:t xml:space="preserve"> p</w:t>
      </w:r>
      <w:r w:rsidR="008937E4">
        <w:rPr>
          <w:b/>
        </w:rPr>
        <w:t>.</w:t>
      </w:r>
      <w:r w:rsidR="00D70496">
        <w:rPr>
          <w:b/>
        </w:rPr>
        <w:t>m.</w:t>
      </w:r>
      <w:r w:rsidR="0037529D" w:rsidRPr="0037529D">
        <w:rPr>
          <w:b/>
        </w:rPr>
        <w:t xml:space="preserve"> T</w:t>
      </w:r>
      <w:r w:rsidR="008937E4">
        <w:rPr>
          <w:b/>
        </w:rPr>
        <w:t>hursday</w:t>
      </w:r>
      <w:r w:rsidR="0037529D" w:rsidRPr="0037529D">
        <w:rPr>
          <w:b/>
        </w:rPr>
        <w:t xml:space="preserve">, </w:t>
      </w:r>
      <w:r w:rsidR="00D70496">
        <w:rPr>
          <w:b/>
        </w:rPr>
        <w:t>Nov. 1 at the Kate Gleason Auditorium</w:t>
      </w:r>
      <w:r w:rsidR="0050077D">
        <w:rPr>
          <w:b/>
        </w:rPr>
        <w:t xml:space="preserve"> in the Bausch and Lomb Building </w:t>
      </w:r>
      <w:r w:rsidR="00D70496">
        <w:rPr>
          <w:b/>
        </w:rPr>
        <w:t xml:space="preserve">at the Central Library, 115 South </w:t>
      </w:r>
      <w:r w:rsidR="00932586">
        <w:rPr>
          <w:b/>
        </w:rPr>
        <w:t>Ave.</w:t>
      </w:r>
    </w:p>
    <w:p w:rsidR="00955643" w:rsidRPr="00FB1C27" w:rsidRDefault="00955643" w:rsidP="00FB1C27">
      <w:pPr>
        <w:tabs>
          <w:tab w:val="left" w:pos="2340"/>
        </w:tabs>
        <w:ind w:left="990"/>
        <w:jc w:val="center"/>
        <w:rPr>
          <w:b/>
        </w:rPr>
      </w:pPr>
      <w:r w:rsidRPr="00FB1C27">
        <w:rPr>
          <w:b/>
        </w:rPr>
        <w:t>-30-</w:t>
      </w:r>
    </w:p>
    <w:p w:rsidR="00FB1C27" w:rsidRDefault="00FB1C27" w:rsidP="00955643">
      <w:pPr>
        <w:tabs>
          <w:tab w:val="left" w:pos="2340"/>
        </w:tabs>
        <w:ind w:left="990"/>
      </w:pPr>
    </w:p>
    <w:p w:rsidR="00F74E29" w:rsidRPr="00C24115" w:rsidRDefault="00955643" w:rsidP="00016F47">
      <w:pPr>
        <w:tabs>
          <w:tab w:val="left" w:pos="2340"/>
        </w:tabs>
        <w:ind w:left="990"/>
      </w:pPr>
      <w:r>
        <w:t>News Medi</w:t>
      </w:r>
      <w:r w:rsidR="00B75424">
        <w:t xml:space="preserve">a: For more information </w:t>
      </w:r>
      <w:r w:rsidR="000506C7">
        <w:t xml:space="preserve">Bureau of </w:t>
      </w:r>
      <w:r w:rsidR="00D70496">
        <w:t xml:space="preserve">Communications at 428-7135 or visit </w:t>
      </w:r>
      <w:hyperlink r:id="rId6" w:history="1">
        <w:r w:rsidR="00D70496" w:rsidRPr="00932EFE">
          <w:rPr>
            <w:rStyle w:val="Hyperlink"/>
          </w:rPr>
          <w:t>www.cityofrochester.gov/midtown</w:t>
        </w:r>
      </w:hyperlink>
      <w:r w:rsidR="00D70496">
        <w:t xml:space="preserve">. </w:t>
      </w:r>
      <w:r w:rsidR="000506C7" w:rsidRPr="00C24115">
        <w:t xml:space="preserve"> </w:t>
      </w:r>
    </w:p>
    <w:p w:rsidR="00117D0B" w:rsidRDefault="00117D0B" w:rsidP="00273853">
      <w:pPr>
        <w:tabs>
          <w:tab w:val="left" w:pos="2340"/>
        </w:tabs>
        <w:ind w:left="990"/>
      </w:pPr>
    </w:p>
    <w:p w:rsidR="00715374" w:rsidRPr="007F2957" w:rsidRDefault="00715374" w:rsidP="00715374">
      <w:pPr>
        <w:tabs>
          <w:tab w:val="left" w:pos="2580"/>
        </w:tabs>
      </w:pPr>
    </w:p>
    <w:sectPr w:rsidR="00715374" w:rsidRPr="007F2957" w:rsidSect="009B5B45">
      <w:headerReference w:type="first" r:id="rId7"/>
      <w:footerReference w:type="first" r:id="rId8"/>
      <w:pgSz w:w="12240" w:h="15840" w:code="1"/>
      <w:pgMar w:top="720" w:right="1440" w:bottom="1152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496" w:rsidRDefault="00D70496" w:rsidP="00472983">
      <w:r>
        <w:separator/>
      </w:r>
    </w:p>
  </w:endnote>
  <w:endnote w:type="continuationSeparator" w:id="0">
    <w:p w:rsidR="00D70496" w:rsidRDefault="00D70496" w:rsidP="0047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96" w:rsidRDefault="00D7049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5.5pt;margin-top:-1.8pt;width:101.25pt;height:19.5pt;z-index:251659264;mso-width-relative:margin;mso-height-relative:margin" strokecolor="white">
          <v:textbox style="mso-next-textbox:#_x0000_s2050">
            <w:txbxContent>
              <w:p w:rsidR="00D70496" w:rsidRPr="008E4032" w:rsidRDefault="00D70496" w:rsidP="008E5CAA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  <w:r w:rsidRPr="008E4032">
                  <w:rPr>
                    <w:rFonts w:cs="Arial"/>
                    <w:sz w:val="18"/>
                    <w:szCs w:val="18"/>
                  </w:rPr>
                  <w:t>EEO/ADA Employer</w:t>
                </w:r>
              </w:p>
            </w:txbxContent>
          </v:textbox>
        </v:shape>
      </w:pict>
    </w:r>
    <w:r>
      <w:t xml:space="preserve">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18"/>
        <w:szCs w:val="18"/>
      </w:rPr>
      <w:drawing>
        <wp:inline distT="0" distB="0" distL="0" distR="0">
          <wp:extent cx="152400" cy="152400"/>
          <wp:effectExtent l="19050" t="0" r="0" b="0"/>
          <wp:docPr id="9" name="Picture 9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ecyc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496" w:rsidRDefault="00D70496" w:rsidP="00472983">
      <w:r>
        <w:separator/>
      </w:r>
    </w:p>
  </w:footnote>
  <w:footnote w:type="continuationSeparator" w:id="0">
    <w:p w:rsidR="00D70496" w:rsidRDefault="00D70496" w:rsidP="00472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96" w:rsidRDefault="00D70496">
    <w:pPr>
      <w:pStyle w:val="Header"/>
    </w:pPr>
  </w:p>
  <w:p w:rsidR="00D70496" w:rsidRDefault="00D7049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.05pt;margin-top:27.5pt;width:240pt;height:41.25pt;z-index:251658240" filled="f" stroked="f">
          <v:textbox style="mso-next-textbox:#_x0000_s2049">
            <w:txbxContent>
              <w:p w:rsidR="00D70496" w:rsidRPr="007D7336" w:rsidRDefault="00D70496" w:rsidP="0047298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7D7336">
                  <w:rPr>
                    <w:rFonts w:cs="Arial"/>
                    <w:b/>
                    <w:sz w:val="28"/>
                    <w:szCs w:val="28"/>
                  </w:rPr>
                  <w:t>NEWS RELEASE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6858000" cy="676910"/>
          <wp:effectExtent l="19050" t="0" r="0" b="0"/>
          <wp:docPr id="7" name="Picture 6" descr="Interdept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deptlock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0496" w:rsidRDefault="00D704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33DB"/>
    <w:rsid w:val="00016F47"/>
    <w:rsid w:val="000266CF"/>
    <w:rsid w:val="000506C7"/>
    <w:rsid w:val="000640C0"/>
    <w:rsid w:val="00073D62"/>
    <w:rsid w:val="000F0736"/>
    <w:rsid w:val="00117D0B"/>
    <w:rsid w:val="0013248C"/>
    <w:rsid w:val="00162120"/>
    <w:rsid w:val="00164AF7"/>
    <w:rsid w:val="0018101E"/>
    <w:rsid w:val="001810F7"/>
    <w:rsid w:val="00182744"/>
    <w:rsid w:val="001B56DA"/>
    <w:rsid w:val="001D726F"/>
    <w:rsid w:val="001D74E3"/>
    <w:rsid w:val="001F042E"/>
    <w:rsid w:val="00201772"/>
    <w:rsid w:val="002121E6"/>
    <w:rsid w:val="002459F3"/>
    <w:rsid w:val="00273853"/>
    <w:rsid w:val="00275F0F"/>
    <w:rsid w:val="00283E57"/>
    <w:rsid w:val="002A199D"/>
    <w:rsid w:val="002A48B3"/>
    <w:rsid w:val="00354330"/>
    <w:rsid w:val="003666EC"/>
    <w:rsid w:val="0037529D"/>
    <w:rsid w:val="003A16F8"/>
    <w:rsid w:val="004233DB"/>
    <w:rsid w:val="00470DDE"/>
    <w:rsid w:val="00472983"/>
    <w:rsid w:val="004738E2"/>
    <w:rsid w:val="00474E99"/>
    <w:rsid w:val="0048291B"/>
    <w:rsid w:val="0050077D"/>
    <w:rsid w:val="00545148"/>
    <w:rsid w:val="0055253A"/>
    <w:rsid w:val="00570FA9"/>
    <w:rsid w:val="00583DEB"/>
    <w:rsid w:val="005A6012"/>
    <w:rsid w:val="005C3CA8"/>
    <w:rsid w:val="005C4BF8"/>
    <w:rsid w:val="006165D1"/>
    <w:rsid w:val="0061738D"/>
    <w:rsid w:val="00617C39"/>
    <w:rsid w:val="00623AB7"/>
    <w:rsid w:val="00640EC5"/>
    <w:rsid w:val="00644F5C"/>
    <w:rsid w:val="00682CD9"/>
    <w:rsid w:val="00697361"/>
    <w:rsid w:val="006E4E33"/>
    <w:rsid w:val="00715374"/>
    <w:rsid w:val="00723D5C"/>
    <w:rsid w:val="00732071"/>
    <w:rsid w:val="00747AC9"/>
    <w:rsid w:val="00781167"/>
    <w:rsid w:val="007D7336"/>
    <w:rsid w:val="007F2957"/>
    <w:rsid w:val="007F4ED4"/>
    <w:rsid w:val="00842DF1"/>
    <w:rsid w:val="008521E3"/>
    <w:rsid w:val="00855BE5"/>
    <w:rsid w:val="00875482"/>
    <w:rsid w:val="008937E4"/>
    <w:rsid w:val="00895636"/>
    <w:rsid w:val="008A3F9C"/>
    <w:rsid w:val="008D0328"/>
    <w:rsid w:val="008E5CAA"/>
    <w:rsid w:val="00924652"/>
    <w:rsid w:val="00924674"/>
    <w:rsid w:val="00932586"/>
    <w:rsid w:val="00934034"/>
    <w:rsid w:val="009541A5"/>
    <w:rsid w:val="00955643"/>
    <w:rsid w:val="00997732"/>
    <w:rsid w:val="009B5B45"/>
    <w:rsid w:val="009F6323"/>
    <w:rsid w:val="00A04BBE"/>
    <w:rsid w:val="00A1471C"/>
    <w:rsid w:val="00A327CC"/>
    <w:rsid w:val="00A55A89"/>
    <w:rsid w:val="00B3728B"/>
    <w:rsid w:val="00B747EF"/>
    <w:rsid w:val="00B75424"/>
    <w:rsid w:val="00B83A24"/>
    <w:rsid w:val="00B83BA5"/>
    <w:rsid w:val="00BB6E0D"/>
    <w:rsid w:val="00BE2C95"/>
    <w:rsid w:val="00C07DD9"/>
    <w:rsid w:val="00C24115"/>
    <w:rsid w:val="00C276AF"/>
    <w:rsid w:val="00C43002"/>
    <w:rsid w:val="00C47178"/>
    <w:rsid w:val="00C7359D"/>
    <w:rsid w:val="00C92286"/>
    <w:rsid w:val="00CF4073"/>
    <w:rsid w:val="00D24E12"/>
    <w:rsid w:val="00D57229"/>
    <w:rsid w:val="00D70496"/>
    <w:rsid w:val="00D73D6B"/>
    <w:rsid w:val="00D80F12"/>
    <w:rsid w:val="00DE7680"/>
    <w:rsid w:val="00E402EB"/>
    <w:rsid w:val="00E512B2"/>
    <w:rsid w:val="00E7773B"/>
    <w:rsid w:val="00E838C6"/>
    <w:rsid w:val="00EB0274"/>
    <w:rsid w:val="00EC0077"/>
    <w:rsid w:val="00F160BA"/>
    <w:rsid w:val="00F40F13"/>
    <w:rsid w:val="00F55592"/>
    <w:rsid w:val="00F72AF8"/>
    <w:rsid w:val="00F74E29"/>
    <w:rsid w:val="00F83712"/>
    <w:rsid w:val="00F97EBF"/>
    <w:rsid w:val="00FA2FEA"/>
    <w:rsid w:val="00FB1C27"/>
    <w:rsid w:val="00FC5D24"/>
    <w:rsid w:val="00FD3779"/>
    <w:rsid w:val="00FE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286"/>
    <w:pPr>
      <w:spacing w:after="0" w:line="240" w:lineRule="auto"/>
    </w:pPr>
    <w:rPr>
      <w:rFonts w:ascii="Arial" w:eastAsia="PMingLiU" w:hAnsi="Arial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9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2983"/>
  </w:style>
  <w:style w:type="paragraph" w:styleId="Footer">
    <w:name w:val="footer"/>
    <w:basedOn w:val="Normal"/>
    <w:link w:val="FooterChar"/>
    <w:uiPriority w:val="99"/>
    <w:unhideWhenUsed/>
    <w:rsid w:val="004729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2983"/>
  </w:style>
  <w:style w:type="paragraph" w:styleId="BalloonText">
    <w:name w:val="Balloon Text"/>
    <w:basedOn w:val="Normal"/>
    <w:link w:val="BalloonTextChar"/>
    <w:uiPriority w:val="99"/>
    <w:semiHidden/>
    <w:unhideWhenUsed/>
    <w:rsid w:val="004729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rochester.gov/midtow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Mayor\Communications\News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flanigap</dc:creator>
  <cp:lastModifiedBy>notok</cp:lastModifiedBy>
  <cp:revision>6</cp:revision>
  <cp:lastPrinted>2012-10-25T18:40:00Z</cp:lastPrinted>
  <dcterms:created xsi:type="dcterms:W3CDTF">2012-10-25T18:26:00Z</dcterms:created>
  <dcterms:modified xsi:type="dcterms:W3CDTF">2012-10-25T18:41:00Z</dcterms:modified>
</cp:coreProperties>
</file>